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2" w:rsidRPr="003F41D8" w:rsidRDefault="003A1A22" w:rsidP="003A1A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F4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нужно знать родителям</w:t>
      </w:r>
      <w:r w:rsidRPr="003A1A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типах привязанности</w:t>
      </w:r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A1A22" w:rsidRPr="003F41D8" w:rsidRDefault="003A1A22" w:rsidP="003A1A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41D8">
        <w:rPr>
          <w:rFonts w:ascii="Times New Roman" w:hAnsi="Times New Roman" w:cs="Times New Roman"/>
          <w:b/>
          <w:sz w:val="24"/>
          <w:szCs w:val="24"/>
        </w:rPr>
        <w:t>о надежном типе привязанности</w:t>
      </w:r>
    </w:p>
    <w:p w:rsidR="003A1A22" w:rsidRPr="003F41D8" w:rsidRDefault="003A1A22" w:rsidP="003A1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D8">
        <w:rPr>
          <w:rFonts w:ascii="Times New Roman" w:hAnsi="Times New Roman" w:cs="Times New Roman"/>
          <w:sz w:val="24"/>
          <w:szCs w:val="24"/>
        </w:rPr>
        <w:t xml:space="preserve">Надежная привязанность формируется у ребенка эмоционально доступной внимательной матери. Она </w:t>
      </w:r>
      <w:proofErr w:type="spellStart"/>
      <w:r w:rsidRPr="003F41D8">
        <w:rPr>
          <w:rFonts w:ascii="Times New Roman" w:hAnsi="Times New Roman" w:cs="Times New Roman"/>
          <w:sz w:val="24"/>
          <w:szCs w:val="24"/>
        </w:rPr>
        <w:t>респонсивна</w:t>
      </w:r>
      <w:proofErr w:type="spellEnd"/>
      <w:r w:rsidRPr="003F41D8">
        <w:rPr>
          <w:rFonts w:ascii="Times New Roman" w:hAnsi="Times New Roman" w:cs="Times New Roman"/>
          <w:sz w:val="24"/>
          <w:szCs w:val="24"/>
        </w:rPr>
        <w:t xml:space="preserve">, то есть чувствительна и </w:t>
      </w:r>
      <w:proofErr w:type="spellStart"/>
      <w:r w:rsidRPr="003F41D8">
        <w:rPr>
          <w:rFonts w:ascii="Times New Roman" w:hAnsi="Times New Roman" w:cs="Times New Roman"/>
          <w:sz w:val="24"/>
          <w:szCs w:val="24"/>
        </w:rPr>
        <w:t>откликаема</w:t>
      </w:r>
      <w:proofErr w:type="spellEnd"/>
      <w:r w:rsidRPr="003F41D8">
        <w:rPr>
          <w:rFonts w:ascii="Times New Roman" w:hAnsi="Times New Roman" w:cs="Times New Roman"/>
          <w:sz w:val="24"/>
          <w:szCs w:val="24"/>
        </w:rPr>
        <w:t xml:space="preserve"> по отношению к ребенку. Ее действия по уходу могут быть поспешными и краткими, но они всегда ориентированы на то, в чем действительно нуждается ребенок. Мать реагирует на него, отзывается на его плач, страх, веселье. Помогает ему, когда нужно, и в то же время дает ему самост</w:t>
      </w:r>
      <w:r>
        <w:rPr>
          <w:rFonts w:ascii="Times New Roman" w:hAnsi="Times New Roman" w:cs="Times New Roman"/>
          <w:sz w:val="24"/>
          <w:szCs w:val="24"/>
        </w:rPr>
        <w:t>оятельность. Чувствует себя спо</w:t>
      </w:r>
      <w:r w:rsidRPr="003F41D8">
        <w:rPr>
          <w:rFonts w:ascii="Times New Roman" w:hAnsi="Times New Roman" w:cs="Times New Roman"/>
          <w:sz w:val="24"/>
          <w:szCs w:val="24"/>
        </w:rPr>
        <w:t xml:space="preserve">койно, когда малыш действует сам, исследует новые территории или пробует себя в новых делах. Такая мать может дать ребенку ножницы поиграть, но при этом спокойно объяснит на понятном ему языке, как действовать безопасно. Она предсказуема в своих реакциях: ребенку ясно, что можно, а что нельзя, что ей нравится, а что нет. Часто такие матери – жизнелюбивые </w:t>
      </w:r>
      <w:proofErr w:type="spellStart"/>
      <w:r w:rsidRPr="003F41D8">
        <w:rPr>
          <w:rFonts w:ascii="Times New Roman" w:hAnsi="Times New Roman" w:cs="Times New Roman"/>
          <w:sz w:val="24"/>
          <w:szCs w:val="24"/>
        </w:rPr>
        <w:t>нетревожные</w:t>
      </w:r>
      <w:proofErr w:type="spellEnd"/>
      <w:r w:rsidRPr="003F4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</w:t>
      </w:r>
      <w:r w:rsidRPr="003F41D8">
        <w:rPr>
          <w:rFonts w:ascii="Times New Roman" w:hAnsi="Times New Roman" w:cs="Times New Roman"/>
          <w:sz w:val="24"/>
          <w:szCs w:val="24"/>
        </w:rPr>
        <w:t>щины со способностью сосредоточиться на ребенке, но не раствориться в нем. Не обязательно у них легкая жизнь, но на ребенка «есть ресурс»</w:t>
      </w:r>
      <w:r>
        <w:rPr>
          <w:rFonts w:ascii="Times New Roman" w:hAnsi="Times New Roman" w:cs="Times New Roman"/>
          <w:sz w:val="24"/>
          <w:szCs w:val="24"/>
        </w:rPr>
        <w:t>, они могут от</w:t>
      </w:r>
      <w:r w:rsidRPr="003F41D8">
        <w:rPr>
          <w:rFonts w:ascii="Times New Roman" w:hAnsi="Times New Roman" w:cs="Times New Roman"/>
          <w:sz w:val="24"/>
          <w:szCs w:val="24"/>
        </w:rPr>
        <w:t xml:space="preserve">ветить на его потребности, пребывать с ним здесь и сейчас и не отвлекаться мыслями на что-то другое – на тревогу, ненависть к кому-то, жалость к себе. Такими матерями могут быть женщины с </w:t>
      </w:r>
      <w:r>
        <w:rPr>
          <w:rFonts w:ascii="Times New Roman" w:hAnsi="Times New Roman" w:cs="Times New Roman"/>
          <w:sz w:val="24"/>
          <w:szCs w:val="24"/>
        </w:rPr>
        <w:t xml:space="preserve">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самопринятием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аутосим</w:t>
      </w:r>
      <w:r w:rsidRPr="003F41D8">
        <w:rPr>
          <w:rFonts w:ascii="Times New Roman" w:hAnsi="Times New Roman" w:cs="Times New Roman"/>
          <w:sz w:val="24"/>
          <w:szCs w:val="24"/>
        </w:rPr>
        <w:t>патией</w:t>
      </w:r>
      <w:proofErr w:type="spellEnd"/>
      <w:r w:rsidRPr="003F41D8">
        <w:rPr>
          <w:rFonts w:ascii="Times New Roman" w:hAnsi="Times New Roman" w:cs="Times New Roman"/>
          <w:sz w:val="24"/>
          <w:szCs w:val="24"/>
        </w:rPr>
        <w:t>, ресурсные, у которых есть хотя бы небольшое, но регулярное время на себя. Надежная привязанность – это д</w:t>
      </w:r>
      <w:r>
        <w:rPr>
          <w:rFonts w:ascii="Times New Roman" w:hAnsi="Times New Roman" w:cs="Times New Roman"/>
          <w:sz w:val="24"/>
          <w:szCs w:val="24"/>
        </w:rPr>
        <w:t>рагоценный психологический пода</w:t>
      </w:r>
      <w:r w:rsidRPr="003F41D8">
        <w:rPr>
          <w:rFonts w:ascii="Times New Roman" w:hAnsi="Times New Roman" w:cs="Times New Roman"/>
          <w:sz w:val="24"/>
          <w:szCs w:val="24"/>
        </w:rPr>
        <w:t>рок, который мы получаем от родителей или передаем детям.</w:t>
      </w:r>
    </w:p>
    <w:p w:rsidR="003A1A22" w:rsidRPr="003F41D8" w:rsidRDefault="003A1A22" w:rsidP="003A1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D8">
        <w:rPr>
          <w:rFonts w:ascii="Times New Roman" w:hAnsi="Times New Roman" w:cs="Times New Roman"/>
          <w:sz w:val="24"/>
          <w:szCs w:val="24"/>
        </w:rPr>
        <w:t xml:space="preserve">Ребенок с надежной привязанностью делает вывод, что отношения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41D8">
        <w:rPr>
          <w:rFonts w:ascii="Times New Roman" w:hAnsi="Times New Roman" w:cs="Times New Roman"/>
          <w:sz w:val="24"/>
          <w:szCs w:val="24"/>
        </w:rPr>
        <w:t xml:space="preserve">это приятно и безопасно. Он разумно контактен, не навязчив, но социален, эмоционально стабилен, с удовольствием исследует новое. При необходимости он расскажет о своих неприятностях и страхах, попросит </w:t>
      </w:r>
      <w:r>
        <w:rPr>
          <w:rFonts w:ascii="Times New Roman" w:hAnsi="Times New Roman" w:cs="Times New Roman"/>
          <w:sz w:val="24"/>
          <w:szCs w:val="24"/>
        </w:rPr>
        <w:t>помощи, при этом будет стремить</w:t>
      </w:r>
      <w:r w:rsidRPr="003F41D8">
        <w:rPr>
          <w:rFonts w:ascii="Times New Roman" w:hAnsi="Times New Roman" w:cs="Times New Roman"/>
          <w:sz w:val="24"/>
          <w:szCs w:val="24"/>
        </w:rPr>
        <w:t xml:space="preserve">ся к самостоятельности там, где это сейчас </w:t>
      </w:r>
      <w:r>
        <w:rPr>
          <w:rFonts w:ascii="Times New Roman" w:hAnsi="Times New Roman" w:cs="Times New Roman"/>
          <w:sz w:val="24"/>
          <w:szCs w:val="24"/>
        </w:rPr>
        <w:t>для него возможно. Дети с надеж</w:t>
      </w:r>
      <w:r w:rsidRPr="003F41D8">
        <w:rPr>
          <w:rFonts w:ascii="Times New Roman" w:hAnsi="Times New Roman" w:cs="Times New Roman"/>
          <w:sz w:val="24"/>
          <w:szCs w:val="24"/>
        </w:rPr>
        <w:t>ной привязанностью, как правило, легко и б</w:t>
      </w:r>
      <w:r>
        <w:rPr>
          <w:rFonts w:ascii="Times New Roman" w:hAnsi="Times New Roman" w:cs="Times New Roman"/>
          <w:sz w:val="24"/>
          <w:szCs w:val="24"/>
        </w:rPr>
        <w:t>ыстро адаптируются к новым усло</w:t>
      </w:r>
      <w:r w:rsidRPr="003F41D8">
        <w:rPr>
          <w:rFonts w:ascii="Times New Roman" w:hAnsi="Times New Roman" w:cs="Times New Roman"/>
          <w:sz w:val="24"/>
          <w:szCs w:val="24"/>
        </w:rPr>
        <w:t>виям, в том числе к детскому саду и школе.</w:t>
      </w:r>
    </w:p>
    <w:p w:rsidR="003A1A22" w:rsidRPr="003F41D8" w:rsidRDefault="003A1A22" w:rsidP="003A1A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22" w:rsidRPr="00952B9D" w:rsidRDefault="003A1A22" w:rsidP="003A1A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B9D">
        <w:rPr>
          <w:rFonts w:ascii="Times New Roman" w:hAnsi="Times New Roman" w:cs="Times New Roman"/>
          <w:b/>
          <w:sz w:val="24"/>
          <w:szCs w:val="24"/>
        </w:rPr>
        <w:t>об избегающем типе привязанности</w:t>
      </w:r>
    </w:p>
    <w:p w:rsidR="003A1A22" w:rsidRPr="00952B9D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B9D">
        <w:rPr>
          <w:rFonts w:ascii="Times New Roman" w:hAnsi="Times New Roman" w:cs="Times New Roman"/>
          <w:sz w:val="24"/>
          <w:szCs w:val="24"/>
        </w:rPr>
        <w:t>Избегающий тип привязанности характерен для детей сдержанных, холодных матерей, а часто и безразличных, не отзывчивых к их переживаниям. Ему, как правило, запрещают открыто проявлять эмо</w:t>
      </w:r>
      <w:r>
        <w:rPr>
          <w:rFonts w:ascii="Times New Roman" w:hAnsi="Times New Roman" w:cs="Times New Roman"/>
          <w:sz w:val="24"/>
          <w:szCs w:val="24"/>
        </w:rPr>
        <w:t>ции, бурно радоваться или злить</w:t>
      </w:r>
      <w:r w:rsidRPr="00952B9D">
        <w:rPr>
          <w:rFonts w:ascii="Times New Roman" w:hAnsi="Times New Roman" w:cs="Times New Roman"/>
          <w:sz w:val="24"/>
          <w:szCs w:val="24"/>
        </w:rPr>
        <w:t>ся, проявлять страх. Это ребенок родителей, с которыми безопаснее скрывать свои эмоции, чем показывать их, – например, когда мать или отец убеждены, что мальчикам стыдно плакать, а девочкам настаивать на своем.</w:t>
      </w:r>
    </w:p>
    <w:p w:rsidR="003A1A22" w:rsidRPr="00952B9D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B9D">
        <w:rPr>
          <w:rFonts w:ascii="Times New Roman" w:hAnsi="Times New Roman" w:cs="Times New Roman"/>
          <w:sz w:val="24"/>
          <w:szCs w:val="24"/>
        </w:rPr>
        <w:t xml:space="preserve">Часто человек с избегающим типом привязанности – это ребенок родителей, которые формально давали ребенку все, что надо, чтобы он был «сыт, одет, присмотрен», но эмоционально были глухи к </w:t>
      </w:r>
      <w:r>
        <w:rPr>
          <w:rFonts w:ascii="Times New Roman" w:hAnsi="Times New Roman" w:cs="Times New Roman"/>
          <w:sz w:val="24"/>
          <w:szCs w:val="24"/>
        </w:rPr>
        <w:t>нему. Бывает, что родители чело</w:t>
      </w:r>
      <w:r w:rsidRPr="00952B9D">
        <w:rPr>
          <w:rFonts w:ascii="Times New Roman" w:hAnsi="Times New Roman" w:cs="Times New Roman"/>
          <w:sz w:val="24"/>
          <w:szCs w:val="24"/>
        </w:rPr>
        <w:t xml:space="preserve">века с избегающим типом привязанности не </w:t>
      </w:r>
      <w:r>
        <w:rPr>
          <w:rFonts w:ascii="Times New Roman" w:hAnsi="Times New Roman" w:cs="Times New Roman"/>
          <w:sz w:val="24"/>
          <w:szCs w:val="24"/>
        </w:rPr>
        <w:t>испытывали удовольствия от взаи</w:t>
      </w:r>
      <w:r w:rsidRPr="00952B9D">
        <w:rPr>
          <w:rFonts w:ascii="Times New Roman" w:hAnsi="Times New Roman" w:cs="Times New Roman"/>
          <w:sz w:val="24"/>
          <w:szCs w:val="24"/>
        </w:rPr>
        <w:t xml:space="preserve">модействия с ребенком или же </w:t>
      </w:r>
      <w:proofErr w:type="gramStart"/>
      <w:r w:rsidRPr="00952B9D">
        <w:rPr>
          <w:rFonts w:ascii="Times New Roman" w:hAnsi="Times New Roman" w:cs="Times New Roman"/>
          <w:sz w:val="24"/>
          <w:szCs w:val="24"/>
        </w:rPr>
        <w:t>мать</w:t>
      </w:r>
      <w:proofErr w:type="gramEnd"/>
      <w:r w:rsidRPr="00952B9D">
        <w:rPr>
          <w:rFonts w:ascii="Times New Roman" w:hAnsi="Times New Roman" w:cs="Times New Roman"/>
          <w:sz w:val="24"/>
          <w:szCs w:val="24"/>
        </w:rPr>
        <w:t xml:space="preserve"> отвергала его – скрыто или явно. Еще один частый вариант – сверхнормативные, </w:t>
      </w:r>
      <w:proofErr w:type="spellStart"/>
      <w:r w:rsidRPr="00952B9D">
        <w:rPr>
          <w:rFonts w:ascii="Times New Roman" w:hAnsi="Times New Roman" w:cs="Times New Roman"/>
          <w:sz w:val="24"/>
          <w:szCs w:val="24"/>
        </w:rPr>
        <w:t>гипе</w:t>
      </w:r>
      <w:r>
        <w:rPr>
          <w:rFonts w:ascii="Times New Roman" w:hAnsi="Times New Roman" w:cs="Times New Roman"/>
          <w:sz w:val="24"/>
          <w:szCs w:val="24"/>
        </w:rPr>
        <w:t>рсоциализирующие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родители, кото</w:t>
      </w:r>
      <w:r w:rsidRPr="00952B9D">
        <w:rPr>
          <w:rFonts w:ascii="Times New Roman" w:hAnsi="Times New Roman" w:cs="Times New Roman"/>
          <w:sz w:val="24"/>
          <w:szCs w:val="24"/>
        </w:rPr>
        <w:t>рым важнее всего, чтобы ребенок был «п</w:t>
      </w:r>
      <w:r>
        <w:rPr>
          <w:rFonts w:ascii="Times New Roman" w:hAnsi="Times New Roman" w:cs="Times New Roman"/>
          <w:sz w:val="24"/>
          <w:szCs w:val="24"/>
        </w:rPr>
        <w:t>равильным», не вызывал недоволь</w:t>
      </w:r>
      <w:r w:rsidRPr="00952B9D">
        <w:rPr>
          <w:rFonts w:ascii="Times New Roman" w:hAnsi="Times New Roman" w:cs="Times New Roman"/>
          <w:sz w:val="24"/>
          <w:szCs w:val="24"/>
        </w:rPr>
        <w:t>ства других людей, умел справляться с собой. Такими родителями становятся люди, которые стараются игнорировать свои собственные эмоции,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9D">
        <w:rPr>
          <w:rFonts w:ascii="Times New Roman" w:hAnsi="Times New Roman" w:cs="Times New Roman"/>
          <w:sz w:val="24"/>
          <w:szCs w:val="24"/>
        </w:rPr>
        <w:t>«правильно», никому не мешать, не вызывать недовольства. Кроме того, избегающий тип привязанности формируется у ребенка, который пережил в семье насилие – физическое, сексуальное, психологическое.</w:t>
      </w:r>
    </w:p>
    <w:p w:rsidR="003A1A22" w:rsidRPr="00952B9D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B9D">
        <w:rPr>
          <w:rFonts w:ascii="Times New Roman" w:hAnsi="Times New Roman" w:cs="Times New Roman"/>
          <w:sz w:val="24"/>
          <w:szCs w:val="24"/>
        </w:rPr>
        <w:t>Ребенок с избегающим типом привязанности рано понимает, что на взрослых рассчитывать не приходится, его потребнос</w:t>
      </w:r>
      <w:r>
        <w:rPr>
          <w:rFonts w:ascii="Times New Roman" w:hAnsi="Times New Roman" w:cs="Times New Roman"/>
          <w:sz w:val="24"/>
          <w:szCs w:val="24"/>
        </w:rPr>
        <w:t>ти остаются без ответа. Его эмо</w:t>
      </w:r>
      <w:r w:rsidRPr="00952B9D">
        <w:rPr>
          <w:rFonts w:ascii="Times New Roman" w:hAnsi="Times New Roman" w:cs="Times New Roman"/>
          <w:sz w:val="24"/>
          <w:szCs w:val="24"/>
        </w:rPr>
        <w:t xml:space="preserve">циональный </w:t>
      </w:r>
      <w:r w:rsidRPr="00952B9D">
        <w:rPr>
          <w:rFonts w:ascii="Times New Roman" w:hAnsi="Times New Roman" w:cs="Times New Roman"/>
          <w:sz w:val="24"/>
          <w:szCs w:val="24"/>
        </w:rPr>
        <w:lastRenderedPageBreak/>
        <w:t>вывод – «доверять нельзя», по</w:t>
      </w:r>
      <w:r>
        <w:rPr>
          <w:rFonts w:ascii="Times New Roman" w:hAnsi="Times New Roman" w:cs="Times New Roman"/>
          <w:sz w:val="24"/>
          <w:szCs w:val="24"/>
        </w:rPr>
        <w:t>этому он старается держаться по</w:t>
      </w:r>
      <w:r w:rsidRPr="00952B9D">
        <w:rPr>
          <w:rFonts w:ascii="Times New Roman" w:hAnsi="Times New Roman" w:cs="Times New Roman"/>
          <w:sz w:val="24"/>
          <w:szCs w:val="24"/>
        </w:rPr>
        <w:t xml:space="preserve">дальше от других людей. Ему некомфортно </w:t>
      </w:r>
      <w:r>
        <w:rPr>
          <w:rFonts w:ascii="Times New Roman" w:hAnsi="Times New Roman" w:cs="Times New Roman"/>
          <w:sz w:val="24"/>
          <w:szCs w:val="24"/>
        </w:rPr>
        <w:t>с другими, он эмоционально недо</w:t>
      </w:r>
      <w:r w:rsidRPr="00952B9D">
        <w:rPr>
          <w:rFonts w:ascii="Times New Roman" w:hAnsi="Times New Roman" w:cs="Times New Roman"/>
          <w:sz w:val="24"/>
          <w:szCs w:val="24"/>
        </w:rPr>
        <w:t>ступен, установить с ним контакт нелегко. Ребенок держится отчужденно, хотя при этом может быть внешне вежливым, вы</w:t>
      </w:r>
      <w:r>
        <w:rPr>
          <w:rFonts w:ascii="Times New Roman" w:hAnsi="Times New Roman" w:cs="Times New Roman"/>
          <w:sz w:val="24"/>
          <w:szCs w:val="24"/>
        </w:rPr>
        <w:t>полнять нужные поручения и зада</w:t>
      </w:r>
      <w:r w:rsidRPr="00952B9D">
        <w:rPr>
          <w:rFonts w:ascii="Times New Roman" w:hAnsi="Times New Roman" w:cs="Times New Roman"/>
          <w:sz w:val="24"/>
          <w:szCs w:val="24"/>
        </w:rPr>
        <w:t>ния. Он замкнутый и, как правило, самостоя</w:t>
      </w:r>
      <w:r>
        <w:rPr>
          <w:rFonts w:ascii="Times New Roman" w:hAnsi="Times New Roman" w:cs="Times New Roman"/>
          <w:sz w:val="24"/>
          <w:szCs w:val="24"/>
        </w:rPr>
        <w:t>тельный. Самостоятельность обыч</w:t>
      </w:r>
      <w:r w:rsidRPr="00952B9D">
        <w:rPr>
          <w:rFonts w:ascii="Times New Roman" w:hAnsi="Times New Roman" w:cs="Times New Roman"/>
          <w:sz w:val="24"/>
          <w:szCs w:val="24"/>
        </w:rPr>
        <w:t>но вызывает симпатию и одобрение ровесник</w:t>
      </w:r>
      <w:r>
        <w:rPr>
          <w:rFonts w:ascii="Times New Roman" w:hAnsi="Times New Roman" w:cs="Times New Roman"/>
          <w:sz w:val="24"/>
          <w:szCs w:val="24"/>
        </w:rPr>
        <w:t>ов и взрослых, а замкнутость мо</w:t>
      </w:r>
      <w:r w:rsidRPr="00952B9D">
        <w:rPr>
          <w:rFonts w:ascii="Times New Roman" w:hAnsi="Times New Roman" w:cs="Times New Roman"/>
          <w:sz w:val="24"/>
          <w:szCs w:val="24"/>
        </w:rPr>
        <w:t>жет быть проблемой.</w:t>
      </w:r>
    </w:p>
    <w:p w:rsidR="003A1A22" w:rsidRPr="00952B9D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B9D">
        <w:rPr>
          <w:rFonts w:ascii="Times New Roman" w:hAnsi="Times New Roman" w:cs="Times New Roman"/>
          <w:sz w:val="24"/>
          <w:szCs w:val="24"/>
        </w:rPr>
        <w:t xml:space="preserve">На опытных педагогов ребенок с избегающим типом привязанности может производить впечатление эмоционально неблагополучного – они ощущают отсутствие </w:t>
      </w:r>
      <w:proofErr w:type="spellStart"/>
      <w:r w:rsidRPr="00952B9D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952B9D">
        <w:rPr>
          <w:rFonts w:ascii="Times New Roman" w:hAnsi="Times New Roman" w:cs="Times New Roman"/>
          <w:sz w:val="24"/>
          <w:szCs w:val="24"/>
        </w:rPr>
        <w:t>, детской спонтанности и беззаботности. Ему свойственны проявления «деактивации при</w:t>
      </w:r>
      <w:r>
        <w:rPr>
          <w:rFonts w:ascii="Times New Roman" w:hAnsi="Times New Roman" w:cs="Times New Roman"/>
          <w:sz w:val="24"/>
          <w:szCs w:val="24"/>
        </w:rPr>
        <w:t>вязанности»: он внезапно отстра</w:t>
      </w:r>
      <w:r w:rsidRPr="00952B9D">
        <w:rPr>
          <w:rFonts w:ascii="Times New Roman" w:hAnsi="Times New Roman" w:cs="Times New Roman"/>
          <w:sz w:val="24"/>
          <w:szCs w:val="24"/>
        </w:rPr>
        <w:t xml:space="preserve">няется, проявляет внешнее безразличие. Эта черта сохраняется и во </w:t>
      </w:r>
      <w:r>
        <w:rPr>
          <w:rFonts w:ascii="Times New Roman" w:hAnsi="Times New Roman" w:cs="Times New Roman"/>
          <w:sz w:val="24"/>
          <w:szCs w:val="24"/>
        </w:rPr>
        <w:t>взрос</w:t>
      </w:r>
      <w:r w:rsidRPr="00952B9D">
        <w:rPr>
          <w:rFonts w:ascii="Times New Roman" w:hAnsi="Times New Roman" w:cs="Times New Roman"/>
          <w:sz w:val="24"/>
          <w:szCs w:val="24"/>
        </w:rPr>
        <w:t>лом возрасте.</w:t>
      </w:r>
    </w:p>
    <w:p w:rsidR="003A1A22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A22" w:rsidRPr="00FC7554" w:rsidRDefault="003A1A22" w:rsidP="003A1A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75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тревожном типе привязанности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Тревожный тип привязанности формируется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ребенка непредсказуемой мате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ри. Она то откликается на его потребности,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взрывается в ответ негативны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ми эмоциями, то пытается загладить вину, то слишком сосредоточена на себе. Мать переживает свои собственные процессы, которые значительно меняют ее собственное эмоциональное состояние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готовность понимать и прини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мать другого.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ребенка такой матери непредсказуем, ведь он не может быть уверен в том, что его услышат, и каждый раз не знает, как на него среагируют. Так 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непред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сказуем и мир матери. Она бросается из крайности в крайность, подвержена значительным колебаниям эмоционального состояния. Мать то приближает, то отдаляет ребенка, то реагирует на событи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криком, то оставляет точно та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кое же событие без внимания или смеется над ним.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Матерями детей, у которых формируется тревожный тип привязанности,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гут быть чрезмерно перегруженные женщины, которым очевидно не хватает ресурса на заботу о другом человеке. У матери могут быть зависимости или она может находиться в сложных жизненных обстоятельствах и из-за этого сильно тревожиться, быть неуверенной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своем будущем. Часто таким мате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рям не до ребенка из-за того, что их собственный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 мир пере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гружен негативом.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 вывод ребенка из отношений с мамой: «все непредсказуемо»,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«ни в чем нельзя быть уверенным». Ребено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пытается удержать, контролиро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взрослого, ведь он в нем нуждается, и в результате возникает тревожность. Он боится быть отвергнутым и беспокоится, что близкий человек исчезнет,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нет недоступен. Тяжело переживает угрозу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асставания. Может постоянно тре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вожиться, придет ли мама, заберут ли его из сада.</w:t>
      </w:r>
    </w:p>
    <w:p w:rsidR="003A1A22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Ребенок плохо адаптируется к новым социал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ьным ситуациям, испытывает ро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бость и неловкость при общении в новой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уппе, тяжело привыкает к детско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му саду. Он не знает, чего ждать от других людей. Может быть нерешительным, чрезмерно осторожным. Боится сепарироваться, отделиться. Для таких детей характерна «</w:t>
      </w:r>
      <w:proofErr w:type="spellStart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гиперактивация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привязанност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и»: он всеми силами пытается до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биться привязанности взрослого.</w:t>
      </w:r>
    </w:p>
    <w:p w:rsidR="003A1A22" w:rsidRPr="00EF1E4A" w:rsidRDefault="003A1A22" w:rsidP="003A1A2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С тревожным поведением матерей может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ыть связан и «феномен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неотпуска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 стороны детей. Это случаи, когда ребенок преследует мать по пятам, липнет, заглядывает в глаза, висит на ней, проверяет, насколько она включена во взаимодействие с ним. Он все время ее окликает, не дает контактировать с кем-то еще; избегает социального взаимодействия 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семьи. Такое пове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возникает у детей, чьи матери </w:t>
      </w:r>
      <w:proofErr w:type="spellStart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высокотревожные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высоконормативные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, психологически проблемные, часто угнетен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ные. Они сами бессознательно ну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ждаются в подтверждении того, что ребенку хорошо только с мамой. При этом на потребности ребенка они отвечают только при его чрезмерном сигнальном поведении: реве, воплях, нытье, а в остальном они малочувствительны к нему.</w:t>
      </w:r>
    </w:p>
    <w:p w:rsidR="003A1A22" w:rsidRPr="0094148B" w:rsidRDefault="003A1A22" w:rsidP="003A1A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14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 дезорганизованном типе привязанности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Дезорганизованный тип привязанности хара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ктерен для детей из психологиче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 или социально-проблемных семей. Часто в таких семьях мать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реагиру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ет на ребенка или реагирует агрессивно,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может быть следствием зависи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мости, асоциальности, травматического опыта. Этот тип привязанности может возникнуть, когда ребенок нежеланный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мать переживает депрессию, утра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ту, не защищает ребенка от насилия со стороны, например, отца или бабушки. Мать, в отношениях с которой у ребенка формируется дезорганизованный тип, – горюющая, несчастливая, агрессивная. Она не может быть поддержкой, потому что ей не хватает сил даже на себя, она сама выходит за границы широкой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– например, у нее психологические проблемы или она в отношениях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абью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зером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. Потребности ребенка лишь увеличиваю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груз матери, ведь в психологи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ческом смысле она и так еле выживает.</w:t>
      </w:r>
    </w:p>
    <w:p w:rsidR="003A1A22" w:rsidRPr="00EF1E4A" w:rsidRDefault="003A1A22" w:rsidP="003A1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Ребенок с дезориентированным типом ведет себя противоречиво, нелогично и неконструктивно. Он кажется непоследовательным, например, прячется, когда видит долгожданную маму, – не играет в прят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ки, а именно прячется. Резко ме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няет свое отношение к людям: то стремится, то агрессивно отвергает. К новым обстоятельствам адаптируется неровно – нельзя предсказать, каким он будет на следующий день. Он привык к заботе, смешанной с агрессией, поэтому может вести себя вызывающе, противоправно, чтобы получить, например, внимание. Часто «вкладывает в контакт слишком интенсивные эмоции»: слишком разъярен или воодушевлен. Иногда дезорганизованный тип проявляется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малоселек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тивная</w:t>
      </w:r>
      <w:proofErr w:type="spellEnd"/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привязанность», неразборчивость.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ебенок липнет к каждому взросло</w:t>
      </w:r>
      <w:r w:rsidRPr="00EF1E4A">
        <w:rPr>
          <w:rFonts w:ascii="Times New Roman" w:hAnsi="Times New Roman" w:cs="Times New Roman"/>
          <w:color w:val="000000" w:themeColor="text1"/>
          <w:sz w:val="24"/>
          <w:szCs w:val="24"/>
        </w:rPr>
        <w:t>му и ровеснику, но ни с кем не сохраняет близкие отношения. Это очень опасно: он может не понять, что имеет дело с кем-то, кто причинит ему вред.</w:t>
      </w:r>
    </w:p>
    <w:p w:rsidR="003A1A22" w:rsidRDefault="003A1A22" w:rsidP="003A1A2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A22" w:rsidRPr="00EF1E4A" w:rsidRDefault="003A1A22" w:rsidP="003A1A22">
      <w:pPr>
        <w:spacing w:after="0" w:line="261" w:lineRule="auto"/>
        <w:ind w:left="115" w:right="34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F1E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Уважаемые родители!</w:t>
      </w:r>
    </w:p>
    <w:p w:rsidR="003A1A22" w:rsidRDefault="003A1A22" w:rsidP="003A1A22">
      <w:pPr>
        <w:spacing w:after="0" w:line="261" w:lineRule="auto"/>
        <w:ind w:left="115" w:right="347"/>
        <w:jc w:val="center"/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</w:pP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Помните: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какой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бы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2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тип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 xml:space="preserve">привязанности ни 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5"/>
          <w:w w:val="110"/>
          <w:sz w:val="24"/>
          <w:szCs w:val="24"/>
        </w:rPr>
        <w:t xml:space="preserve">был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у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В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ас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5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и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В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ашего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5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ребенка, Вы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0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способны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0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к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счастливым,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20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гармоничным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96"/>
          <w:w w:val="11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pacing w:val="-96"/>
          <w:w w:val="11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 xml:space="preserve"> взаимоотношениям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.</w:t>
      </w:r>
    </w:p>
    <w:p w:rsidR="003A1A22" w:rsidRPr="00341FAC" w:rsidRDefault="003A1A22" w:rsidP="003A1A22">
      <w:pPr>
        <w:spacing w:after="0" w:line="261" w:lineRule="auto"/>
        <w:ind w:left="115" w:right="347"/>
        <w:jc w:val="center"/>
        <w:rPr>
          <w:rFonts w:ascii="Times New Roman" w:hAnsi="Times New Roman" w:cs="Times New Roman"/>
          <w:b/>
          <w:i/>
          <w:color w:val="000000" w:themeColor="text1"/>
          <w:spacing w:val="-96"/>
          <w:w w:val="110"/>
          <w:sz w:val="24"/>
          <w:szCs w:val="24"/>
        </w:rPr>
      </w:pP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 xml:space="preserve"> Понять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свой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тип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5"/>
          <w:sz w:val="24"/>
          <w:szCs w:val="24"/>
        </w:rPr>
        <w:t>привязанности – значит, понять свои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1"/>
          <w:w w:val="115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0"/>
          <w:sz w:val="24"/>
          <w:szCs w:val="24"/>
        </w:rPr>
        <w:t>сильные и слабые стороны в отношениях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1"/>
          <w:w w:val="110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5"/>
          <w:sz w:val="24"/>
          <w:szCs w:val="24"/>
        </w:rPr>
        <w:t>с</w:t>
      </w:r>
      <w:r w:rsidRPr="00EF1E4A">
        <w:rPr>
          <w:rFonts w:ascii="Times New Roman" w:hAnsi="Times New Roman" w:cs="Times New Roman"/>
          <w:b/>
          <w:i/>
          <w:color w:val="000000" w:themeColor="text1"/>
          <w:spacing w:val="-8"/>
          <w:w w:val="115"/>
          <w:sz w:val="24"/>
          <w:szCs w:val="24"/>
        </w:rPr>
        <w:t xml:space="preserve"> </w:t>
      </w:r>
      <w:r w:rsidRPr="00EF1E4A">
        <w:rPr>
          <w:rFonts w:ascii="Times New Roman" w:hAnsi="Times New Roman" w:cs="Times New Roman"/>
          <w:b/>
          <w:i/>
          <w:color w:val="000000" w:themeColor="text1"/>
          <w:w w:val="115"/>
          <w:sz w:val="24"/>
          <w:szCs w:val="24"/>
        </w:rPr>
        <w:t>людьми</w:t>
      </w:r>
    </w:p>
    <w:p w:rsidR="003A1A22" w:rsidRPr="00EF1E4A" w:rsidRDefault="003A1A22" w:rsidP="003A1A2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863"/>
    <w:multiLevelType w:val="hybridMultilevel"/>
    <w:tmpl w:val="0A66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A2"/>
    <w:rsid w:val="003A1A22"/>
    <w:rsid w:val="00DF30A2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DC39"/>
  <w15:chartTrackingRefBased/>
  <w15:docId w15:val="{B293E57B-6ECC-4364-94A0-610D58B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2023-01-07T09:28:00Z</dcterms:created>
  <dcterms:modified xsi:type="dcterms:W3CDTF">2023-01-07T09:29:00Z</dcterms:modified>
</cp:coreProperties>
</file>